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92d050"/>
          <w:sz w:val="30"/>
          <w:szCs w:val="30"/>
        </w:rPr>
      </w:pPr>
      <w:r w:rsidDel="00000000" w:rsidR="00000000" w:rsidRPr="00000000">
        <w:rPr>
          <w:b w:val="1"/>
          <w:color w:val="92d050"/>
          <w:sz w:val="30"/>
          <w:szCs w:val="30"/>
          <w:rtl w:val="0"/>
        </w:rPr>
        <w:t xml:space="preserve">Place verte aux étudiants normands le 7 juin à Deauville !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Communiqué de presse 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05 Mai 2023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Pour sa 12ème édition, le festival Deauville Green Awards proposera le 7 juin une journée gratuite pour les étudiants normands en présence de nombreux activistes et youtubeurs engagés. Au programme : projections-débats, masterclass, ateliers t</w:t>
      </w:r>
      <w:r w:rsidDel="00000000" w:rsidR="00000000" w:rsidRPr="00000000">
        <w:rPr>
          <w:b w:val="1"/>
          <w:highlight w:val="white"/>
          <w:rtl w:val="0"/>
        </w:rPr>
        <w:t xml:space="preserve">hématiques et fresques à Deauville et en ligne ! Attention places limitées.</w:t>
      </w:r>
    </w:p>
    <w:p w:rsidR="00000000" w:rsidDel="00000000" w:rsidP="00000000" w:rsidRDefault="00000000" w:rsidRPr="00000000" w14:paraId="00000009">
      <w:pPr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i w:val="1"/>
          <w:highlight w:val="white"/>
        </w:rPr>
      </w:pPr>
      <w:bookmarkStart w:colFirst="0" w:colLast="0" w:name="_heading=h.2s8eyo1" w:id="0"/>
      <w:bookmarkEnd w:id="0"/>
      <w:r w:rsidDel="00000000" w:rsidR="00000000" w:rsidRPr="00000000">
        <w:rPr>
          <w:highlight w:val="white"/>
          <w:rtl w:val="0"/>
        </w:rPr>
        <w:t xml:space="preserve">Comme le disait Camille Etienne à Deauville l’an dernier : </w:t>
      </w:r>
      <w:r w:rsidDel="00000000" w:rsidR="00000000" w:rsidRPr="00000000">
        <w:rPr>
          <w:i w:val="1"/>
          <w:highlight w:val="white"/>
          <w:rtl w:val="0"/>
        </w:rPr>
        <w:t xml:space="preserve">« On a besoin du talent, de l’intelligence, de la créativité et du temps de chacun ! ». </w:t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Et justement, l​​e premier jour du festival (le 7 juin) sera dédié aux étudiants normands de 15 à 25 ans aux Franciscaines et au Cinéma Morny de Deauville avec un programme fort autour du nouveau monde qui vient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Projection surprise au Cinéma Morny en présence d’une personnalité (13h-14h30) 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autour de manières originales de s’engager sur la préservation de l’environnement.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Masterclass autour du concours vidéo #FilmTonFutur 15-25 ans </w:t>
      </w:r>
      <w:r w:rsidDel="00000000" w:rsidR="00000000" w:rsidRPr="00000000">
        <w:rPr>
          <w:b w:val="1"/>
          <w:rtl w:val="0"/>
        </w:rPr>
        <w:t xml:space="preserve">(15h-16h30) : </w:t>
      </w:r>
      <w:r w:rsidDel="00000000" w:rsidR="00000000" w:rsidRPr="00000000">
        <w:rPr>
          <w:rtl w:val="0"/>
        </w:rPr>
        <w:t xml:space="preserve">deux vidéastes engagés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Arthur Gosset, réalisateur du film « Ruptures » et figure emblématique du mouvement des « Bifurqueurs », ainsi que Hadi Rassi, fondateur de la chaîne « Ami des Lobbies », échangeront autour des projections des films finalistes du concours mais aussi de l’engagement à travers la création audiovisuelle.</w:t>
      </w:r>
    </w:p>
    <w:p w:rsidR="00000000" w:rsidDel="00000000" w:rsidP="00000000" w:rsidRDefault="00000000" w:rsidRPr="00000000" w14:paraId="0000001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/>
      </w:pPr>
      <w:bookmarkStart w:colFirst="0" w:colLast="0" w:name="_heading=h.2no5keln2wyv" w:id="1"/>
      <w:bookmarkEnd w:id="1"/>
      <w:r w:rsidDel="00000000" w:rsidR="00000000" w:rsidRPr="00000000">
        <w:rPr>
          <w:b w:val="1"/>
          <w:rtl w:val="0"/>
        </w:rPr>
        <w:t xml:space="preserve">La conférence “Yes Future!” (16h30-18h)</w:t>
      </w:r>
      <w:r w:rsidDel="00000000" w:rsidR="00000000" w:rsidRPr="00000000">
        <w:rPr>
          <w:rtl w:val="0"/>
        </w:rPr>
        <w:t xml:space="preserve"> qui portera sur les nouvelles conceptions du monde </w:t>
      </w:r>
      <w:r w:rsidDel="00000000" w:rsidR="00000000" w:rsidRPr="00000000">
        <w:rPr>
          <w:highlight w:val="white"/>
          <w:rtl w:val="0"/>
        </w:rPr>
        <w:t xml:space="preserve">portées par les jeunes générations en France et à travers le monde, en présence de youtubers et d’activistes comme Camille Etienne. La discussion sera aussi accessible en livestream sur Facebook.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Annonce</w:t>
      </w:r>
      <w:r w:rsidDel="00000000" w:rsidR="00000000" w:rsidRPr="00000000">
        <w:rPr>
          <w:b w:val="1"/>
          <w:highlight w:val="white"/>
          <w:rtl w:val="0"/>
        </w:rPr>
        <w:t xml:space="preserve"> des lauréats du concours Young Creative Awards (18h-18h30) </w:t>
      </w:r>
      <w:r w:rsidDel="00000000" w:rsidR="00000000" w:rsidRPr="00000000">
        <w:rPr>
          <w:highlight w:val="white"/>
          <w:rtl w:val="0"/>
        </w:rPr>
        <w:t xml:space="preserve">notre compétition internationale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phare destinée aux jeunes créateurs audiovisuels de moins de 30 ans engagés pour la préservation de notre belle planète.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Ateliers libres (18h30-19h30) </w:t>
      </w:r>
      <w:r w:rsidDel="00000000" w:rsidR="00000000" w:rsidRPr="00000000">
        <w:rPr>
          <w:rtl w:val="0"/>
        </w:rPr>
        <w:t xml:space="preserve">autour de la protection de l’environnement : calcul de son impact carbone en réalité augmentée, animation autour de l’éco-anxiété, hacks autour des économies d’énergie etc.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Alors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inscrivez-vous dès maintenant</w:t>
        </w:r>
      </w:hyperlink>
      <w:r w:rsidDel="00000000" w:rsidR="00000000" w:rsidRPr="00000000">
        <w:rPr>
          <w:rtl w:val="0"/>
        </w:rPr>
        <w:t xml:space="preserve"> pour cette belle journée. </w:t>
      </w:r>
    </w:p>
    <w:p w:rsidR="00000000" w:rsidDel="00000000" w:rsidP="00000000" w:rsidRDefault="00000000" w:rsidRPr="00000000" w14:paraId="00000019">
      <w:pPr>
        <w:jc w:val="both"/>
        <w:rPr/>
      </w:pPr>
      <w:bookmarkStart w:colFirst="0" w:colLast="0" w:name="_heading=h.8w0c6ni3wd43" w:id="2"/>
      <w:bookmarkEnd w:id="2"/>
      <w:r w:rsidDel="00000000" w:rsidR="00000000" w:rsidRPr="00000000">
        <w:rPr>
          <w:rtl w:val="0"/>
        </w:rPr>
        <w:t xml:space="preserve">Attention : nombre de places limité !</w:t>
      </w:r>
    </w:p>
    <w:p w:rsidR="00000000" w:rsidDel="00000000" w:rsidP="00000000" w:rsidRDefault="00000000" w:rsidRPr="00000000" w14:paraId="0000001A">
      <w:pPr>
        <w:jc w:val="both"/>
        <w:rPr>
          <w:b w:val="1"/>
          <w:color w:val="92d05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color w:val="92d05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color w:val="92d05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color w:val="92d050"/>
          <w:sz w:val="26"/>
          <w:szCs w:val="26"/>
        </w:rPr>
      </w:pPr>
      <w:r w:rsidDel="00000000" w:rsidR="00000000" w:rsidRPr="00000000">
        <w:rPr>
          <w:b w:val="1"/>
          <w:color w:val="92d050"/>
          <w:sz w:val="26"/>
          <w:szCs w:val="26"/>
          <w:rtl w:val="0"/>
        </w:rPr>
        <w:t xml:space="preserve">Les Deauville Green Awards, un festival de films engagés depuis 12 ans</w:t>
      </w:r>
    </w:p>
    <w:p w:rsidR="00000000" w:rsidDel="00000000" w:rsidP="00000000" w:rsidRDefault="00000000" w:rsidRPr="00000000" w14:paraId="0000001E">
      <w:pPr>
        <w:jc w:val="both"/>
        <w:rPr>
          <w:b w:val="1"/>
          <w:color w:val="92d050"/>
          <w:sz w:val="26"/>
          <w:szCs w:val="26"/>
        </w:rPr>
      </w:pPr>
      <w:r w:rsidDel="00000000" w:rsidR="00000000" w:rsidRPr="00000000">
        <w:rPr>
          <w:rtl w:val="0"/>
        </w:rPr>
        <w:t xml:space="preserve">Le festival Deauville Green Awards est engagé depuis 12 ans pour rassembler les initiatives à impact les plus innovantes et le meilleur de la création audiovisuelle responsable pour le public normand.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François Morgant, Président des Deauville Green Awards :</w:t>
      </w:r>
    </w:p>
    <w:p w:rsidR="00000000" w:rsidDel="00000000" w:rsidP="00000000" w:rsidRDefault="00000000" w:rsidRPr="00000000" w14:paraId="00000021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« </w:t>
      </w:r>
      <w:r w:rsidDel="00000000" w:rsidR="00000000" w:rsidRPr="00000000">
        <w:rPr>
          <w:i w:val="1"/>
          <w:rtl w:val="0"/>
        </w:rPr>
        <w:t xml:space="preserve">C’est un festival de film unique au monde dans sa composition multi-format car il réunit 3 grands types de films : les documentaires, les spots publicitaires et les films d’information, tous autour de la transition écologique et sociétale qui se profile ! »</w:t>
      </w:r>
    </w:p>
    <w:p w:rsidR="00000000" w:rsidDel="00000000" w:rsidP="00000000" w:rsidRDefault="00000000" w:rsidRPr="00000000" w14:paraId="00000022">
      <w:pPr>
        <w:shd w:fill="ffffff" w:val="clear"/>
        <w:rPr/>
      </w:pPr>
      <w:bookmarkStart w:colFirst="0" w:colLast="0" w:name="_heading=h.cqyq1xlrhfc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b w:val="1"/>
          <w:color w:val="92d050"/>
          <w:sz w:val="26"/>
          <w:szCs w:val="26"/>
        </w:rPr>
      </w:pPr>
      <w:r w:rsidDel="00000000" w:rsidR="00000000" w:rsidRPr="00000000">
        <w:rPr>
          <w:b w:val="1"/>
          <w:color w:val="92d050"/>
          <w:sz w:val="26"/>
          <w:szCs w:val="26"/>
          <w:rtl w:val="0"/>
        </w:rPr>
        <w:t xml:space="preserve">Suivez le festival sur les réseaux sociaux: </w:t>
      </w:r>
    </w:p>
    <w:p w:rsidR="00000000" w:rsidDel="00000000" w:rsidP="00000000" w:rsidRDefault="00000000" w:rsidRPr="00000000" w14:paraId="00000024">
      <w:pPr>
        <w:widowControl w:val="0"/>
        <w:spacing w:before="34" w:lineRule="auto"/>
        <w:ind w:left="2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34" w:lineRule="auto"/>
        <w:ind w:left="18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Facebook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34" w:lineRule="auto"/>
        <w:ind w:left="16" w:firstLine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34" w:lineRule="auto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Site internet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325" w:line="240" w:lineRule="auto"/>
        <w:rPr>
          <w:b w:val="1"/>
          <w:color w:val="92d050"/>
          <w:sz w:val="30"/>
          <w:szCs w:val="30"/>
        </w:rPr>
      </w:pPr>
      <w:r w:rsidDel="00000000" w:rsidR="00000000" w:rsidRPr="00000000">
        <w:rPr>
          <w:b w:val="1"/>
          <w:color w:val="92d050"/>
          <w:sz w:val="30"/>
          <w:szCs w:val="30"/>
          <w:rtl w:val="0"/>
        </w:rPr>
        <w:t xml:space="preserve">#DGA23</w:t>
      </w:r>
    </w:p>
    <w:p w:rsidR="00000000" w:rsidDel="00000000" w:rsidP="00000000" w:rsidRDefault="00000000" w:rsidRPr="00000000" w14:paraId="00000029">
      <w:pPr>
        <w:widowControl w:val="0"/>
        <w:spacing w:before="34" w:line="240" w:lineRule="auto"/>
        <w:ind w:left="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color w:val="92d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color w:val="92d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color w:val="0000ff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0000ff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pict>
        <v:shape id="image1.png" style="width:127pt;height:53pt;visibility:visible" o:spid="_x0000_i1025" type="#_x0000_t75">
          <v:imagedata r:id="rId1" o:title="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  <w:rPr>
      <w:sz w:val="22"/>
      <w:szCs w:val="22"/>
      <w:lang w:eastAsia="fr-FR"/>
    </w:rPr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pPr>
      <w:spacing w:line="276" w:lineRule="auto"/>
    </w:pPr>
    <w:rPr>
      <w:sz w:val="22"/>
      <w:szCs w:val="22"/>
      <w:lang w:eastAsia="fr-F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pPr>
      <w:spacing w:line="276" w:lineRule="auto"/>
    </w:pPr>
    <w:rPr>
      <w:sz w:val="22"/>
      <w:szCs w:val="22"/>
      <w:lang w:eastAsia="fr-F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 w:val="1"/>
    <w:rsid w:val="00E308AF"/>
    <w:pPr>
      <w:ind w:left="708"/>
    </w:pPr>
  </w:style>
  <w:style w:type="character" w:styleId="Lienhypertexte">
    <w:name w:val="Hyperlink"/>
    <w:basedOn w:val="Policepardfaut"/>
    <w:uiPriority w:val="99"/>
    <w:unhideWhenUsed w:val="1"/>
    <w:rsid w:val="00217F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217FC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company/deauville-green-awards/" TargetMode="External"/><Relationship Id="rId10" Type="http://schemas.openxmlformats.org/officeDocument/2006/relationships/hyperlink" Target="https://www.facebook.com/deauvillegreenawards/?locale=fr_FR" TargetMode="External"/><Relationship Id="rId13" Type="http://schemas.openxmlformats.org/officeDocument/2006/relationships/hyperlink" Target="http://www.deauvillegreenawards.com/" TargetMode="External"/><Relationship Id="rId12" Type="http://schemas.openxmlformats.org/officeDocument/2006/relationships/hyperlink" Target="http://www.deauvillegreenawards.com" TargetMode="Externa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instagram.com/deauvillegreenawards/?hl=en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cs.google.com/forms/d/e/1FAIpQLSfkVjM8y2hOB1dg5l4aOlISjzaFq4Aow9HzGgM2TchQ5oSu5g/viewform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Roboto-regular.ttf"/><Relationship Id="rId3" Type="http://schemas.openxmlformats.org/officeDocument/2006/relationships/font" Target="fonts/Roboto-bold.ttf"/><Relationship Id="rId4" Type="http://schemas.openxmlformats.org/officeDocument/2006/relationships/font" Target="fonts/Roboto-italic.ttf"/><Relationship Id="rId5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6FJ45d+N5yy32GuENLgg9prjw==">CgMxLjAyCWguMnM4ZXlvMTIOaC4ybm81a2VsbjJ3eXYyDmguOHcwYzZuaTN3ZDQzMg5oLmNxeXExeGxyaGZjMDgAciExcWJ0OWF5SGZUNkhOcUlDWDJYb2FmdnQ2SzR3MHpZekw=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2023-05-10T16:46:00Z</dcterms:created>
  <dc:creator>Microsoft Office User</dc:creator>
</cp:coreProperties>
</file>