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B764A" w14:textId="0FD677A0" w:rsidR="00150FF7" w:rsidRPr="00EF54E8" w:rsidRDefault="00B37400" w:rsidP="00150FF7">
      <w:pPr>
        <w:pStyle w:val="Corps"/>
        <w:rPr>
          <w:rFonts w:ascii="Helvetica" w:eastAsia="Helvetica" w:hAnsi="Helvetica" w:cs="Helvetica"/>
          <w:b/>
          <w:bCs/>
          <w:i/>
          <w:iCs/>
          <w:sz w:val="22"/>
          <w:szCs w:val="22"/>
          <w:shd w:val="clear" w:color="auto" w:fill="FFFFFF"/>
          <w:lang w:val="de-DE"/>
        </w:rPr>
      </w:pPr>
      <w:r>
        <w:rPr>
          <w:rFonts w:eastAsia="Times New Roman" w:cs="Times New Roman"/>
          <w:b/>
          <w:bCs/>
          <w:i/>
          <w:iCs/>
          <w:noProof/>
        </w:rPr>
        <w:drawing>
          <wp:anchor distT="152400" distB="152400" distL="152400" distR="152400" simplePos="0" relativeHeight="251659264" behindDoc="0" locked="0" layoutInCell="1" allowOverlap="1" wp14:anchorId="31B7F377" wp14:editId="5A6276AB">
            <wp:simplePos x="0" y="0"/>
            <wp:positionH relativeFrom="page">
              <wp:posOffset>5992328</wp:posOffset>
            </wp:positionH>
            <wp:positionV relativeFrom="page">
              <wp:posOffset>1270</wp:posOffset>
            </wp:positionV>
            <wp:extent cx="1598009" cy="720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09" cy="720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150FF7" w:rsidRPr="00EF54E8">
        <w:rPr>
          <w:rFonts w:ascii="Helvetica" w:hAnsi="Helvetica"/>
          <w:b/>
          <w:bCs/>
          <w:i/>
          <w:iCs/>
          <w:sz w:val="22"/>
          <w:szCs w:val="22"/>
          <w:shd w:val="clear" w:color="auto" w:fill="FFFFFF"/>
          <w:lang w:val="de-DE"/>
        </w:rPr>
        <w:t>Deauville</w:t>
      </w:r>
      <w:proofErr w:type="spellEnd"/>
      <w:r w:rsidR="00150FF7" w:rsidRPr="00EF54E8">
        <w:rPr>
          <w:rFonts w:ascii="Helvetica" w:hAnsi="Helvetica"/>
          <w:b/>
          <w:bCs/>
          <w:i/>
          <w:iCs/>
          <w:sz w:val="22"/>
          <w:szCs w:val="22"/>
          <w:shd w:val="clear" w:color="auto" w:fill="FFFFFF"/>
          <w:lang w:val="de-DE"/>
        </w:rPr>
        <w:t xml:space="preserve"> Green Awards 2017: Neuer Rekord beim führenden Festival in der grünen und verantwortungsbewussten Kommunikations- und Filmbranche! </w:t>
      </w:r>
    </w:p>
    <w:p w14:paraId="70D5B82A" w14:textId="77777777" w:rsidR="00150FF7" w:rsidRPr="00EF54E8" w:rsidRDefault="00150FF7" w:rsidP="00150FF7">
      <w:pPr>
        <w:pStyle w:val="Corps"/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</w:pPr>
    </w:p>
    <w:p w14:paraId="520727CE" w14:textId="307E3136" w:rsidR="00150FF7" w:rsidRPr="00EF54E8" w:rsidRDefault="00150FF7" w:rsidP="00150FF7">
      <w:pPr>
        <w:pStyle w:val="Corps"/>
        <w:rPr>
          <w:rFonts w:ascii="Helvetica" w:eastAsia="Helvetica" w:hAnsi="Helvetica" w:cs="Helvetica"/>
          <w:b/>
          <w:bCs/>
          <w:sz w:val="20"/>
          <w:szCs w:val="20"/>
          <w:shd w:val="clear" w:color="auto" w:fill="FFFFFF"/>
          <w:lang w:val="de-DE"/>
        </w:rPr>
      </w:pPr>
      <w:r w:rsidRPr="00EF54E8"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Mit 370 Filmen aus aller Welt und hunderten erwarteten Fachbesuchern</w:t>
      </w:r>
      <w:r w:rsidR="005C1A2F"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,</w:t>
      </w:r>
      <w:r w:rsidRPr="00EF54E8"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werden wichtige Hauptakteure der zukunftsweisenden grünen und verantwortungsbewussten Kommunikationsbranche am 27. und 28. Juni in </w:t>
      </w:r>
      <w:proofErr w:type="spellStart"/>
      <w:r w:rsidRPr="00EF54E8"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Deauville</w:t>
      </w:r>
      <w:proofErr w:type="spellEnd"/>
      <w:r w:rsidRPr="00EF54E8">
        <w:rPr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zusammenkommen.</w:t>
      </w:r>
    </w:p>
    <w:p w14:paraId="778EF01C" w14:textId="77777777" w:rsidR="00150FF7" w:rsidRPr="00EF54E8" w:rsidRDefault="00150FF7" w:rsidP="00150FF7">
      <w:pPr>
        <w:pStyle w:val="Corps"/>
        <w:rPr>
          <w:rFonts w:ascii="Helvetica" w:hAnsi="Helvetica"/>
          <w:sz w:val="20"/>
          <w:szCs w:val="20"/>
          <w:shd w:val="clear" w:color="auto" w:fill="FFFFFF"/>
          <w:lang w:val="de-DE"/>
        </w:rPr>
      </w:pPr>
    </w:p>
    <w:p w14:paraId="419E600D" w14:textId="77777777" w:rsidR="00150FF7" w:rsidRPr="00EF54E8" w:rsidRDefault="00150FF7" w:rsidP="00150FF7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Fonts w:ascii="Helvetica" w:hAnsi="Helvetica"/>
          <w:sz w:val="20"/>
          <w:szCs w:val="20"/>
          <w:shd w:val="clear" w:color="auto" w:fill="FFFFFF"/>
          <w:lang w:val="de-DE"/>
        </w:rPr>
        <w:t xml:space="preserve">Für die vielversprechende 6. Edition des Festivals werden über </w:t>
      </w:r>
      <w:r w:rsidRPr="00EF54E8">
        <w:rPr>
          <w:rFonts w:ascii="Helvetica" w:hAnsi="Helvetica"/>
          <w:b/>
          <w:sz w:val="20"/>
          <w:szCs w:val="20"/>
          <w:shd w:val="clear" w:color="auto" w:fill="FFFFFF"/>
          <w:lang w:val="de-DE"/>
        </w:rPr>
        <w:t>100 Finalisten-Filme</w:t>
      </w:r>
      <w:r w:rsidRPr="00EF54E8">
        <w:rPr>
          <w:rFonts w:ascii="Helvetica" w:hAnsi="Helvetica"/>
          <w:sz w:val="20"/>
          <w:szCs w:val="20"/>
          <w:shd w:val="clear" w:color="auto" w:fill="FFFFFF"/>
          <w:lang w:val="de-DE"/>
        </w:rPr>
        <w:t xml:space="preserve"> aller</w:t>
      </w:r>
      <w:r w:rsidRPr="00EF54E8">
        <w:rPr>
          <w:rFonts w:ascii="Helvetica" w:hAnsi="Helvetica"/>
          <w:b/>
          <w:sz w:val="20"/>
          <w:szCs w:val="20"/>
          <w:shd w:val="clear" w:color="auto" w:fill="FFFFFF"/>
          <w:lang w:val="de-DE"/>
        </w:rPr>
        <w:t xml:space="preserve"> </w:t>
      </w:r>
      <w:r w:rsidR="00F54B05" w:rsidRPr="00EF54E8">
        <w:rPr>
          <w:rFonts w:ascii="Helvetica" w:hAnsi="Helvetica"/>
          <w:b/>
          <w:sz w:val="20"/>
          <w:szCs w:val="20"/>
          <w:shd w:val="clear" w:color="auto" w:fill="FFFFFF"/>
          <w:lang w:val="de-DE"/>
        </w:rPr>
        <w:t xml:space="preserve">5 </w:t>
      </w:r>
      <w:r w:rsidRPr="00EF54E8">
        <w:rPr>
          <w:rFonts w:ascii="Helvetica" w:hAnsi="Helvetica"/>
          <w:b/>
          <w:sz w:val="20"/>
          <w:szCs w:val="20"/>
          <w:shd w:val="clear" w:color="auto" w:fill="FFFFFF"/>
          <w:lang w:val="de-DE"/>
        </w:rPr>
        <w:t>Kontinente</w:t>
      </w:r>
      <w:r w:rsidR="00F54B05" w:rsidRPr="00EF54E8">
        <w:rPr>
          <w:rFonts w:ascii="Helvetica" w:hAnsi="Helvetica"/>
          <w:sz w:val="20"/>
          <w:szCs w:val="20"/>
          <w:shd w:val="clear" w:color="auto" w:fill="FFFFFF"/>
          <w:lang w:val="de-DE"/>
        </w:rPr>
        <w:t xml:space="preserve">, welche von einer internationalen Jury ausgewählt wurden, im Beisein der Produzenten präsentiert in dem Versuch den heiß begehrten </w:t>
      </w:r>
      <w:r w:rsidR="00F54B05" w:rsidRPr="00EF54E8">
        <w:rPr>
          <w:rFonts w:ascii="Helvetica" w:hAnsi="Helvetica"/>
          <w:b/>
          <w:sz w:val="20"/>
          <w:szCs w:val="20"/>
          <w:shd w:val="clear" w:color="auto" w:fill="FFFFFF"/>
          <w:lang w:val="de-DE"/>
        </w:rPr>
        <w:t>Golden Green Award</w:t>
      </w:r>
      <w:r w:rsidR="00034208" w:rsidRPr="00EF54E8">
        <w:rPr>
          <w:rFonts w:ascii="Helvetica" w:hAnsi="Helvetica"/>
          <w:sz w:val="20"/>
          <w:szCs w:val="20"/>
          <w:shd w:val="clear" w:color="auto" w:fill="FFFFFF"/>
          <w:lang w:val="de-DE"/>
        </w:rPr>
        <w:t xml:space="preserve"> zu gewinnen. Schon seit 6 Jahren kürt dieser Preis nun schon herausragende Leistungen im Feld der audiovisuellen Produktion und Kommunikation zu den Themen nachhaltiger Entwicklung, Öko-Innovationen und sozialer Verantwortung. </w:t>
      </w:r>
    </w:p>
    <w:p w14:paraId="73D7B28E" w14:textId="77777777" w:rsidR="00150FF7" w:rsidRPr="00EF54E8" w:rsidRDefault="00150FF7" w:rsidP="00150FF7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34E9D7A4" w14:textId="08E7F446" w:rsidR="00034208" w:rsidRPr="00EF54E8" w:rsidRDefault="00034208" w:rsidP="00150FF7">
      <w:pPr>
        <w:pStyle w:val="Corps"/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Die </w:t>
      </w:r>
      <w:proofErr w:type="spellStart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Deauville</w:t>
      </w:r>
      <w:proofErr w:type="spellEnd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 Green Awards werden die </w:t>
      </w:r>
      <w:r w:rsidRPr="00EF54E8">
        <w:rPr>
          <w:rFonts w:ascii="Helvetica" w:eastAsia="Helvetica" w:hAnsi="Helvetica" w:cs="Helvetica"/>
          <w:b/>
          <w:sz w:val="20"/>
          <w:szCs w:val="20"/>
          <w:shd w:val="clear" w:color="auto" w:fill="FFFFFF"/>
          <w:lang w:val="de-DE"/>
        </w:rPr>
        <w:t>wichtigsten Akteure</w:t>
      </w:r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 des Sektors zusammenbringen wie, zum Beispiel, die Weltbank, das französische Ministerium für Kultur und Kommunikation, das deutsche Umweltministerium, die Deutsche Welle, </w:t>
      </w:r>
      <w:proofErr w:type="spellStart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Euronews</w:t>
      </w:r>
      <w:proofErr w:type="spellEnd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, ITV, </w:t>
      </w:r>
      <w:proofErr w:type="spellStart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Enedis</w:t>
      </w:r>
      <w:proofErr w:type="spellEnd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, National Parks, </w:t>
      </w:r>
      <w:proofErr w:type="spellStart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Sveriges</w:t>
      </w:r>
      <w:proofErr w:type="spellEnd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 Television, YLE </w:t>
      </w:r>
      <w:proofErr w:type="spellStart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Finland</w:t>
      </w:r>
      <w:proofErr w:type="spellEnd"/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, Radio Canada,</w:t>
      </w:r>
      <w:r w:rsidR="00DC2905"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 </w:t>
      </w:r>
      <w:r w:rsidR="00523E56"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die deutsche Zentrale für Tourismus, </w:t>
      </w:r>
      <w:r w:rsidR="00DC2905"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GGGI,</w:t>
      </w:r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 World T</w:t>
      </w:r>
      <w:r w:rsidR="00CE7605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>elevision, den WWF, innovative S</w:t>
      </w:r>
      <w:r w:rsidRPr="00EF54E8">
        <w:rPr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tart-ups sowie zahlreiche Journalisten, Produzenten, Regisseure und Agenturen. </w:t>
      </w:r>
    </w:p>
    <w:p w14:paraId="0A027158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1AC2EA61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Neben allen Networking Events, Cocktail-Partys, Diners und After-Partys, erwartet die Fachbesucher der 6. Festivaledition ein </w:t>
      </w:r>
      <w:hyperlink r:id="rId8" w:history="1">
        <w:r w:rsidRPr="00EF54E8">
          <w:rPr>
            <w:rStyle w:val="Hyperlink"/>
            <w:rFonts w:ascii="Helvetica" w:eastAsia="Helvetica" w:hAnsi="Helvetica" w:cs="Helvetica"/>
            <w:sz w:val="20"/>
            <w:szCs w:val="20"/>
            <w:shd w:val="clear" w:color="auto" w:fill="FFFFFF"/>
            <w:lang w:val="de-DE"/>
          </w:rPr>
          <w:t>abwechslungsreiches Programm</w:t>
        </w:r>
      </w:hyperlink>
      <w:r w:rsidRPr="00EF54E8"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  <w:t xml:space="preserve">: </w:t>
      </w:r>
    </w:p>
    <w:p w14:paraId="42A64190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&gt;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zahlreiche inspirierende </w:t>
      </w:r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Experten-Rundtische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wie: </w:t>
      </w:r>
    </w:p>
    <w:p w14:paraId="7F2DFF3C" w14:textId="2E716945" w:rsidR="00523E56" w:rsidRPr="00EF54E8" w:rsidRDefault="00523E56" w:rsidP="00523E56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- </w:t>
      </w: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"Behind homo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numericus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"</w:t>
      </w:r>
      <w:r w:rsidR="00CE7605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: D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ie Möglichkeiten technologischer Innovationen</w:t>
      </w:r>
    </w:p>
    <w:p w14:paraId="22A59D68" w14:textId="4D955F84" w:rsidR="00523E56" w:rsidRPr="00EF54E8" w:rsidRDefault="00523E56" w:rsidP="00523E56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- </w:t>
      </w: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"Tomorrow, 9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billion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locavores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?"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: Neue </w:t>
      </w:r>
      <w:r w:rsidR="00CE7605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Überlegungen zur Ernährung der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Menschheit</w:t>
      </w:r>
    </w:p>
    <w:p w14:paraId="469454F4" w14:textId="77777777" w:rsidR="00523E56" w:rsidRPr="00EF54E8" w:rsidRDefault="00523E56" w:rsidP="00523E56">
      <w:pPr>
        <w:pStyle w:val="Corps"/>
        <w:ind w:left="720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- </w:t>
      </w: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"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Towards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the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end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of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hypermobility</w:t>
      </w:r>
      <w:proofErr w:type="spellEnd"/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?"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: </w:t>
      </w:r>
      <w:r w:rsid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Überdenken unseres Verhält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nisses zur Mobilität</w:t>
      </w:r>
    </w:p>
    <w:p w14:paraId="438BFAFE" w14:textId="77777777" w:rsidR="00523E56" w:rsidRPr="00EF54E8" w:rsidRDefault="00523E56" w:rsidP="00523E56">
      <w:pPr>
        <w:pStyle w:val="Corps"/>
        <w:ind w:left="720"/>
        <w:rPr>
          <w:rStyle w:val="Aucun"/>
          <w:rFonts w:ascii="Helvetica" w:eastAsia="Helvetica" w:hAnsi="Helvetica" w:cs="Helvetica"/>
          <w:b/>
          <w:bCs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- und eine Filmausstrahlung und Debatte zum Themen</w:t>
      </w: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 Küstenschutz</w:t>
      </w:r>
    </w:p>
    <w:p w14:paraId="6C28C0C1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&gt;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Filmvorführung der </w:t>
      </w:r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hundert Finalisten-Filme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unterteilt in die</w:t>
      </w:r>
      <w:r w:rsidRPr="00EF54E8">
        <w:rPr>
          <w:rStyle w:val="Hyperlink1"/>
          <w:rFonts w:ascii="Helvetica" w:hAnsi="Helvetica"/>
          <w:u w:val="none"/>
          <w:lang w:val="de-DE"/>
        </w:rPr>
        <w:t xml:space="preserve"> </w:t>
      </w:r>
      <w:hyperlink r:id="rId9" w:history="1">
        <w:r w:rsidRPr="00EF54E8">
          <w:rPr>
            <w:rStyle w:val="Hyperlink"/>
            <w:rFonts w:ascii="Helvetica" w:hAnsi="Helvetica"/>
            <w:sz w:val="20"/>
            <w:szCs w:val="20"/>
            <w:shd w:val="clear" w:color="auto" w:fill="FFFFFF"/>
            <w:lang w:val="de-DE"/>
          </w:rPr>
          <w:t>3 Wettbewerbe</w:t>
        </w:r>
      </w:hyperlink>
      <w:r w:rsidRPr="00EF54E8">
        <w:rPr>
          <w:rStyle w:val="Hyperlink1"/>
          <w:rFonts w:ascii="Helvetica" w:hAnsi="Helvetica"/>
          <w:color w:val="000000" w:themeColor="text1"/>
          <w:u w:val="none"/>
          <w:lang w:val="de-DE"/>
        </w:rPr>
        <w:t xml:space="preserve"> 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im Beisein der Teams</w:t>
      </w:r>
    </w:p>
    <w:p w14:paraId="7277AE30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&gt;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="00A6243C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freier Zugang zu allen </w:t>
      </w:r>
      <w:r w:rsidR="00A6243C"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370 Filmen</w:t>
      </w:r>
      <w:r w:rsidR="00A6243C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der 5 Kontinente des Wettbewerbs 2017 im Media Center </w:t>
      </w:r>
    </w:p>
    <w:p w14:paraId="74624DDD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&gt;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="00A6243C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zahlreiche </w:t>
      </w:r>
      <w:r w:rsidR="00A6243C"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Filmvorführungen</w:t>
      </w:r>
      <w:r w:rsidR="00A6243C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für Schüler und die Öffentlichkeit</w:t>
      </w:r>
    </w:p>
    <w:p w14:paraId="7A51FCCF" w14:textId="28824E58" w:rsidR="00523E56" w:rsidRPr="00B37400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</w:rPr>
      </w:pPr>
      <w:r w:rsidRPr="00B37400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&gt;</w:t>
      </w:r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 </w:t>
      </w:r>
      <w:r w:rsidR="00A6243C" w:rsidRPr="00B37400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W</w:t>
      </w:r>
      <w:r w:rsidRPr="00B37400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</w:rPr>
        <w:t>orkshops</w:t>
      </w:r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: </w:t>
      </w:r>
      <w:proofErr w:type="spellStart"/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>Ecoprod</w:t>
      </w:r>
      <w:proofErr w:type="spellEnd"/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, Climate Outreach, </w:t>
      </w:r>
      <w:proofErr w:type="spellStart"/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>Opsomai</w:t>
      </w:r>
      <w:proofErr w:type="spellEnd"/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 xml:space="preserve">, AXS Music, </w:t>
      </w:r>
      <w:proofErr w:type="spellStart"/>
      <w:r w:rsidR="00940B2B">
        <w:rPr>
          <w:rStyle w:val="Aucun"/>
          <w:rFonts w:ascii="Helvetica" w:hAnsi="Helvetica"/>
          <w:sz w:val="20"/>
          <w:szCs w:val="20"/>
          <w:shd w:val="clear" w:color="auto" w:fill="FFFFFF"/>
        </w:rPr>
        <w:t>Kulturmin</w:t>
      </w:r>
      <w:r w:rsidR="00A6243C"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>isterium</w:t>
      </w:r>
      <w:proofErr w:type="spellEnd"/>
      <w:r w:rsidRPr="00B37400">
        <w:rPr>
          <w:rStyle w:val="Aucun"/>
          <w:rFonts w:ascii="Helvetica" w:hAnsi="Helvetica"/>
          <w:sz w:val="20"/>
          <w:szCs w:val="20"/>
          <w:shd w:val="clear" w:color="auto" w:fill="FFFFFF"/>
        </w:rPr>
        <w:t>, BNF etc.</w:t>
      </w:r>
    </w:p>
    <w:p w14:paraId="365C9633" w14:textId="77777777" w:rsidR="00D712F0" w:rsidRPr="00B37400" w:rsidRDefault="00D712F0" w:rsidP="00523E56">
      <w:pPr>
        <w:pStyle w:val="Corps"/>
        <w:rPr>
          <w:rStyle w:val="Aucun"/>
          <w:rFonts w:ascii="Helvetica" w:hAnsi="Helvetica"/>
          <w:sz w:val="20"/>
          <w:szCs w:val="20"/>
          <w:shd w:val="clear" w:color="auto" w:fill="FFFFFF"/>
        </w:rPr>
      </w:pPr>
    </w:p>
    <w:p w14:paraId="18FAE5E4" w14:textId="77777777" w:rsidR="00D712F0" w:rsidRPr="00EF54E8" w:rsidRDefault="00D712F0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proofErr w:type="spellStart"/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Climate</w:t>
      </w:r>
      <w:proofErr w:type="spellEnd"/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Outreach</w:t>
      </w:r>
      <w:proofErr w:type="spellEnd"/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,</w:t>
      </w:r>
      <w:r w:rsidR="006402F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eine britische</w:t>
      </w:r>
      <w:r w:rsidR="00D03DED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NGO, welche sich auf die Kommunikation in Bez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ug auf die Problematik des Klima</w:t>
      </w:r>
      <w:r w:rsidR="00D03DED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wandels spezialisiert hat, wird einen Workshop veranstalten, in dem über die Effektivität des Bildes zur Klima-Kommunikation diskutiert wird. </w:t>
      </w:r>
      <w:proofErr w:type="spellStart"/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Ecoprod</w:t>
      </w:r>
      <w:proofErr w:type="spellEnd"/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wird mit seinen Kollegen der BBC und der deutschen Assoziation Green Film Shooting einen Workshop zum Thema nachhaltiges Filmen halten. </w:t>
      </w:r>
    </w:p>
    <w:p w14:paraId="6C521A9E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24D4017B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Jean </w:t>
      </w:r>
      <w:proofErr w:type="spellStart"/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Jouzel</w:t>
      </w:r>
      <w:proofErr w:type="spellEnd"/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, 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welcher 2007 den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>Nobel</w:t>
      </w:r>
      <w:r w:rsidR="006D457B" w:rsidRPr="00EF54E8">
        <w:rPr>
          <w:rStyle w:val="Aucun"/>
          <w:rFonts w:ascii="Helvetica" w:hAnsi="Helvetica"/>
          <w:b/>
          <w:bCs/>
          <w:sz w:val="20"/>
          <w:szCs w:val="20"/>
          <w:shd w:val="clear" w:color="auto" w:fill="FFFFFF"/>
          <w:lang w:val="de-DE"/>
        </w:rPr>
        <w:t xml:space="preserve">preis 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im Rahmen des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IPCC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gewann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, 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hat al</w:t>
      </w:r>
      <w:r w:rsid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s Präsident des Wissenschaftsk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omitees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des Festivals diese Reihe von Workshops zum Thema Innovation entwickelt. Sein Leitmotiv: “Wenn man forscht, reicht es nicht Erkenntnisse zu gewinnen, sondern diese müssen auch verbreitet 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we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rden!“. Genau dies ist das Ziel des Festivals seit nun schon 6 Jahren: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="006D457B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Die Kraft des Visuellen zu nutzen um aufzudecken, zu enthüllen, anzuklagen, hervorzuheben, zu erklären und um so viele Menschen wie möglich zu bilden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. </w:t>
      </w:r>
    </w:p>
    <w:p w14:paraId="74499CAE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470CA69D" w14:textId="3DA49B7E" w:rsidR="00523E56" w:rsidRPr="00EF54E8" w:rsidRDefault="006D457B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Des weiteren unterstützen viele </w:t>
      </w:r>
      <w:r w:rsidRPr="00EF54E8">
        <w:rPr>
          <w:rStyle w:val="Aucun"/>
          <w:rFonts w:ascii="Helvetica" w:hAnsi="Helvetica"/>
          <w:b/>
          <w:sz w:val="20"/>
          <w:szCs w:val="20"/>
          <w:shd w:val="clear" w:color="auto" w:fill="FFFFFF"/>
          <w:lang w:val="de-DE"/>
        </w:rPr>
        <w:t>wichtige Persönlichkeiten</w:t>
      </w: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das Festival in seinem Bemühen durch die Kraft des Bildes die Aufmerksamkeit auf die sogenannte </w:t>
      </w:r>
      <w:proofErr w:type="spellStart"/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Good</w:t>
      </w:r>
      <w:proofErr w:type="spellEnd"/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Practice</w:t>
      </w:r>
      <w:r w:rsidR="006F0D87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zu lenken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: </w:t>
      </w:r>
      <w:r w:rsidR="00940B2B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so, zum Beispiel, 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Arnold Schwarzenegger, Jerry Brown (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aktueller </w:t>
      </w:r>
      <w:proofErr w:type="spellStart"/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Governeu</w:t>
      </w:r>
      <w:r w:rsidR="006F0D87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r</w:t>
      </w:r>
      <w:proofErr w:type="spellEnd"/>
      <w:r w:rsidR="006F0D87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von Kalifornien), und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Jane </w:t>
      </w:r>
      <w:proofErr w:type="spellStart"/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Goodall</w:t>
      </w:r>
      <w:proofErr w:type="spellEnd"/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(</w:t>
      </w:r>
      <w:r w:rsidR="006F0D87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berühmte </w:t>
      </w:r>
      <w:proofErr w:type="spellStart"/>
      <w:r w:rsidR="006F0D87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Primatologin</w:t>
      </w:r>
      <w:proofErr w:type="spellEnd"/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)</w:t>
      </w:r>
      <w:r w:rsidR="00940B2B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,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welche am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COP21, 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der Klimakonferenz im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Grand Palais in Paris</w:t>
      </w:r>
      <w:r w:rsidR="00940B2B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,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teilnahmen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; 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darüber</w:t>
      </w:r>
      <w:r w:rsidR="00940B2B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hinaus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engagieren sich auch</w:t>
      </w:r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</w:t>
      </w:r>
      <w:r w:rsidR="00EF54E8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Jean-Michel Cousteau und Bertrand Picard für das Festival.</w:t>
      </w:r>
    </w:p>
    <w:p w14:paraId="4B60A1FC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55332F4A" w14:textId="77777777" w:rsidR="00523E56" w:rsidRPr="00EF54E8" w:rsidRDefault="00EF54E8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Ab sofort können alle Fachbesucher </w:t>
      </w:r>
      <w:hyperlink r:id="rId10" w:history="1">
        <w:r w:rsidRPr="00EF54E8">
          <w:rPr>
            <w:rStyle w:val="Hyperlink"/>
            <w:rFonts w:ascii="Helvetica" w:hAnsi="Helvetica"/>
            <w:sz w:val="20"/>
            <w:szCs w:val="20"/>
            <w:shd w:val="clear" w:color="auto" w:fill="FFFFFF"/>
            <w:lang w:val="de-DE"/>
          </w:rPr>
          <w:t>Ihren Pass buchen</w:t>
        </w:r>
      </w:hyperlink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und Teil haben an der Festival-Erfahrung. </w:t>
      </w:r>
    </w:p>
    <w:p w14:paraId="27AA158E" w14:textId="77777777" w:rsidR="00523E56" w:rsidRPr="00EF54E8" w:rsidRDefault="00523E56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</w:p>
    <w:p w14:paraId="4309C319" w14:textId="77777777" w:rsidR="00523E56" w:rsidRPr="00EF54E8" w:rsidRDefault="00EF54E8" w:rsidP="00523E56">
      <w:pPr>
        <w:pStyle w:val="Corps"/>
        <w:rPr>
          <w:rStyle w:val="Aucun"/>
          <w:rFonts w:ascii="Helvetica" w:eastAsia="Helvetica" w:hAnsi="Helvetica" w:cs="Helvetica"/>
          <w:sz w:val="20"/>
          <w:szCs w:val="20"/>
          <w:shd w:val="clear" w:color="auto" w:fill="FFFFFF"/>
          <w:lang w:val="de-DE"/>
        </w:rPr>
      </w:pPr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Bis zum </w:t>
      </w:r>
      <w:hyperlink r:id="rId11" w:history="1">
        <w:r w:rsidRPr="00EF54E8">
          <w:rPr>
            <w:rStyle w:val="Hyperlink"/>
            <w:rFonts w:ascii="Helvetica" w:hAnsi="Helvetica"/>
            <w:sz w:val="20"/>
            <w:szCs w:val="20"/>
            <w:shd w:val="clear" w:color="auto" w:fill="FFFFFF"/>
            <w:lang w:val="de-DE"/>
          </w:rPr>
          <w:t>27. und 28. Juni</w:t>
        </w:r>
      </w:hyperlink>
      <w:r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in der Villa Le Cercle in </w:t>
      </w:r>
      <w:proofErr w:type="spellStart"/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>Deauville</w:t>
      </w:r>
      <w:proofErr w:type="spellEnd"/>
      <w:r w:rsidR="00523E56" w:rsidRPr="00EF54E8">
        <w:rPr>
          <w:rStyle w:val="Aucun"/>
          <w:rFonts w:ascii="Helvetica" w:hAnsi="Helvetica"/>
          <w:sz w:val="20"/>
          <w:szCs w:val="20"/>
          <w:shd w:val="clear" w:color="auto" w:fill="FFFFFF"/>
          <w:lang w:val="de-DE"/>
        </w:rPr>
        <w:t xml:space="preserve"> (CID). </w:t>
      </w:r>
    </w:p>
    <w:p w14:paraId="3DD56679" w14:textId="77777777" w:rsidR="00523E56" w:rsidRPr="00EF54E8" w:rsidRDefault="00523E56">
      <w:pPr>
        <w:rPr>
          <w:lang w:val="de-DE"/>
        </w:rPr>
      </w:pPr>
    </w:p>
    <w:sectPr w:rsidR="00523E56" w:rsidRPr="00EF54E8" w:rsidSect="00F96F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7A580" w14:textId="77777777" w:rsidR="00293644" w:rsidRDefault="00293644" w:rsidP="00293644">
      <w:r>
        <w:separator/>
      </w:r>
    </w:p>
  </w:endnote>
  <w:endnote w:type="continuationSeparator" w:id="0">
    <w:p w14:paraId="1EE993ED" w14:textId="77777777" w:rsidR="00293644" w:rsidRDefault="00293644" w:rsidP="0029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1B14" w14:textId="77777777" w:rsidR="00293644" w:rsidRDefault="002936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D09B1" w14:textId="513B053B" w:rsidR="00293644" w:rsidRDefault="00293644" w:rsidP="00293644">
    <w:pPr>
      <w:pStyle w:val="Footer"/>
      <w:jc w:val="center"/>
    </w:pPr>
    <w:bookmarkStart w:id="0" w:name="_GoBack"/>
    <w:r>
      <w:rPr>
        <w:rFonts w:ascii="Helvetica" w:hAnsi="Helvetica" w:cs="Helvetica"/>
        <w:i/>
        <w:iCs/>
        <w:color w:val="535353"/>
        <w:sz w:val="20"/>
        <w:szCs w:val="20"/>
      </w:rPr>
      <w:t xml:space="preserve">Deauville Green Awards - Presented by the association 'Un </w:t>
    </w:r>
    <w:proofErr w:type="spellStart"/>
    <w:r>
      <w:rPr>
        <w:rFonts w:ascii="Helvetica" w:hAnsi="Helvetica" w:cs="Helvetica"/>
        <w:i/>
        <w:iCs/>
        <w:color w:val="535353"/>
        <w:sz w:val="20"/>
        <w:szCs w:val="20"/>
      </w:rPr>
      <w:t>Écran</w:t>
    </w:r>
    <w:proofErr w:type="spellEnd"/>
    <w:r>
      <w:rPr>
        <w:rFonts w:ascii="Helvetica" w:hAnsi="Helvetica" w:cs="Helvetica"/>
        <w:i/>
        <w:iCs/>
        <w:color w:val="535353"/>
        <w:sz w:val="20"/>
        <w:szCs w:val="20"/>
      </w:rPr>
      <w:t xml:space="preserve"> pour la </w:t>
    </w:r>
    <w:proofErr w:type="spellStart"/>
    <w:r>
      <w:rPr>
        <w:rFonts w:ascii="Helvetica" w:hAnsi="Helvetica" w:cs="Helvetica"/>
        <w:i/>
        <w:iCs/>
        <w:color w:val="535353"/>
        <w:sz w:val="20"/>
        <w:szCs w:val="20"/>
      </w:rPr>
      <w:t>Planète</w:t>
    </w:r>
    <w:proofErr w:type="spellEnd"/>
    <w:r>
      <w:rPr>
        <w:rFonts w:ascii="Helvetica" w:hAnsi="Helvetica" w:cs="Helvetica"/>
        <w:i/>
        <w:iCs/>
        <w:color w:val="535353"/>
        <w:sz w:val="20"/>
        <w:szCs w:val="20"/>
      </w:rPr>
      <w:t>' Press Contact: jonathan@deauvillegreenawards.com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03C32" w14:textId="77777777" w:rsidR="00293644" w:rsidRDefault="002936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DDDDD" w14:textId="77777777" w:rsidR="00293644" w:rsidRDefault="00293644" w:rsidP="00293644">
      <w:r>
        <w:separator/>
      </w:r>
    </w:p>
  </w:footnote>
  <w:footnote w:type="continuationSeparator" w:id="0">
    <w:p w14:paraId="31F3AE0A" w14:textId="77777777" w:rsidR="00293644" w:rsidRDefault="00293644" w:rsidP="002936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C5CE" w14:textId="77777777" w:rsidR="00293644" w:rsidRDefault="002936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F8EC" w14:textId="77777777" w:rsidR="00293644" w:rsidRDefault="0029364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2E35A" w14:textId="77777777" w:rsidR="00293644" w:rsidRDefault="00293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7"/>
    <w:rsid w:val="00034208"/>
    <w:rsid w:val="00150FF7"/>
    <w:rsid w:val="00293644"/>
    <w:rsid w:val="00523E56"/>
    <w:rsid w:val="005C1A2F"/>
    <w:rsid w:val="006402FB"/>
    <w:rsid w:val="006D457B"/>
    <w:rsid w:val="006F0D87"/>
    <w:rsid w:val="00940B2B"/>
    <w:rsid w:val="00A6243C"/>
    <w:rsid w:val="00B37400"/>
    <w:rsid w:val="00C02D76"/>
    <w:rsid w:val="00CE7605"/>
    <w:rsid w:val="00D03DED"/>
    <w:rsid w:val="00D712F0"/>
    <w:rsid w:val="00DC2905"/>
    <w:rsid w:val="00EF54E8"/>
    <w:rsid w:val="00F54B05"/>
    <w:rsid w:val="00F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116E5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150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Aucun">
    <w:name w:val="Aucun"/>
    <w:rsid w:val="00523E56"/>
  </w:style>
  <w:style w:type="character" w:customStyle="1" w:styleId="Hyperlink0">
    <w:name w:val="Hyperlink.0"/>
    <w:basedOn w:val="Aucun"/>
    <w:rsid w:val="00523E56"/>
    <w:rPr>
      <w:color w:val="1155CC"/>
      <w:spacing w:val="0"/>
      <w:position w:val="0"/>
      <w:sz w:val="20"/>
      <w:szCs w:val="20"/>
      <w:u w:val="single" w:color="1155CC"/>
      <w:shd w:val="clear" w:color="auto" w:fill="FFFFFF"/>
    </w:rPr>
  </w:style>
  <w:style w:type="character" w:customStyle="1" w:styleId="Hyperlink1">
    <w:name w:val="Hyperlink.1"/>
    <w:basedOn w:val="Aucun"/>
    <w:rsid w:val="00523E56"/>
    <w:rPr>
      <w:color w:val="0563C1"/>
      <w:spacing w:val="0"/>
      <w:position w:val="0"/>
      <w:sz w:val="20"/>
      <w:szCs w:val="20"/>
      <w:u w:val="single" w:color="0563C1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523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6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644"/>
  </w:style>
  <w:style w:type="paragraph" w:styleId="Footer">
    <w:name w:val="footer"/>
    <w:basedOn w:val="Normal"/>
    <w:link w:val="FooterChar"/>
    <w:uiPriority w:val="99"/>
    <w:unhideWhenUsed/>
    <w:rsid w:val="002936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6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150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Aucun">
    <w:name w:val="Aucun"/>
    <w:rsid w:val="00523E56"/>
  </w:style>
  <w:style w:type="character" w:customStyle="1" w:styleId="Hyperlink0">
    <w:name w:val="Hyperlink.0"/>
    <w:basedOn w:val="Aucun"/>
    <w:rsid w:val="00523E56"/>
    <w:rPr>
      <w:color w:val="1155CC"/>
      <w:spacing w:val="0"/>
      <w:position w:val="0"/>
      <w:sz w:val="20"/>
      <w:szCs w:val="20"/>
      <w:u w:val="single" w:color="1155CC"/>
      <w:shd w:val="clear" w:color="auto" w:fill="FFFFFF"/>
    </w:rPr>
  </w:style>
  <w:style w:type="character" w:customStyle="1" w:styleId="Hyperlink1">
    <w:name w:val="Hyperlink.1"/>
    <w:basedOn w:val="Aucun"/>
    <w:rsid w:val="00523E56"/>
    <w:rPr>
      <w:color w:val="0563C1"/>
      <w:spacing w:val="0"/>
      <w:position w:val="0"/>
      <w:sz w:val="20"/>
      <w:szCs w:val="20"/>
      <w:u w:val="single" w:color="0563C1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523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6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644"/>
  </w:style>
  <w:style w:type="paragraph" w:styleId="Footer">
    <w:name w:val="footer"/>
    <w:basedOn w:val="Normal"/>
    <w:link w:val="FooterChar"/>
    <w:uiPriority w:val="99"/>
    <w:unhideWhenUsed/>
    <w:rsid w:val="002936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auvillegreenawards.com/en/program-2017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deauvillegreenawards.com/en/program-2017" TargetMode="External"/><Relationship Id="rId9" Type="http://schemas.openxmlformats.org/officeDocument/2006/relationships/hyperlink" Target="http://www.deauvillegreenawards.com/en/3-sections-14-categories" TargetMode="External"/><Relationship Id="rId10" Type="http://schemas.openxmlformats.org/officeDocument/2006/relationships/hyperlink" Target="http://www.deauvillegreenawards.com/en/book-your-p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Peynet</cp:lastModifiedBy>
  <cp:revision>3</cp:revision>
  <dcterms:created xsi:type="dcterms:W3CDTF">2017-06-13T14:49:00Z</dcterms:created>
  <dcterms:modified xsi:type="dcterms:W3CDTF">2017-06-14T17:38:00Z</dcterms:modified>
</cp:coreProperties>
</file>